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textAlignment w:val="baseline"/>
        <w:rPr>
          <w:rFonts w:hint="eastAsia" w:ascii="方正仿宋_GBK" w:hAnsi="方正仿宋_GBK" w:eastAsia="方正仿宋_GBK"/>
        </w:rPr>
      </w:pPr>
      <w:r>
        <w:rPr>
          <w:rFonts w:hint="eastAsia" w:ascii="方正仿宋_GBK" w:hAnsi="方正仿宋_GBK" w:eastAsia="方正仿宋_GBK"/>
        </w:rPr>
        <w:t>附件2</w:t>
      </w:r>
    </w:p>
    <w:p>
      <w:pPr>
        <w:spacing w:line="560" w:lineRule="exact"/>
        <w:jc w:val="left"/>
        <w:textAlignment w:val="baseline"/>
        <w:rPr>
          <w:rFonts w:hint="eastAsia" w:ascii="方正仿宋_GBK" w:hAnsi="方正仿宋_GBK" w:eastAsia="方正仿宋_GBK"/>
        </w:rPr>
      </w:pPr>
    </w:p>
    <w:p>
      <w:pPr>
        <w:spacing w:line="560" w:lineRule="exact"/>
        <w:jc w:val="center"/>
        <w:textAlignment w:val="baseline"/>
        <w:rPr>
          <w:rFonts w:hint="eastAsia" w:ascii="黑体" w:hAnsi="黑体" w:eastAsia="黑体"/>
          <w:sz w:val="44"/>
        </w:rPr>
      </w:pPr>
      <w:bookmarkStart w:id="0" w:name="_GoBack"/>
      <w:r>
        <w:rPr>
          <w:rFonts w:hint="eastAsia" w:ascii="黑体" w:hAnsi="黑体" w:eastAsia="黑体"/>
          <w:sz w:val="44"/>
        </w:rPr>
        <w:t>优秀组织奖单位</w:t>
      </w:r>
    </w:p>
    <w:bookmarkEnd w:id="0"/>
    <w:p>
      <w:pPr>
        <w:spacing w:line="560" w:lineRule="exact"/>
        <w:jc w:val="left"/>
        <w:textAlignment w:val="baseline"/>
        <w:rPr>
          <w:rFonts w:hint="eastAsia" w:ascii="方正仿宋_GBK" w:hAnsi="方正仿宋_GBK" w:eastAsia="方正仿宋_GBK"/>
        </w:rPr>
      </w:pPr>
    </w:p>
    <w:p>
      <w:pPr>
        <w:spacing w:line="560" w:lineRule="exact"/>
        <w:ind w:firstLine="640" w:firstLineChars="200"/>
        <w:jc w:val="left"/>
        <w:textAlignment w:val="baseline"/>
        <w:rPr>
          <w:rFonts w:hint="eastAsia" w:ascii="方正仿宋_GBK" w:hAnsi="方正仿宋_GBK" w:eastAsia="方正仿宋_GBK"/>
        </w:rPr>
      </w:pPr>
      <w:r>
        <w:rPr>
          <w:rFonts w:hint="eastAsia" w:ascii="方正仿宋_GBK" w:hAnsi="方正仿宋_GBK" w:eastAsia="方正仿宋_GBK"/>
        </w:rPr>
        <w:t>国网浙江省电力公司绍兴供电公司</w:t>
      </w:r>
    </w:p>
    <w:p>
      <w:pPr>
        <w:spacing w:line="560" w:lineRule="exact"/>
        <w:ind w:firstLine="640" w:firstLineChars="200"/>
        <w:jc w:val="left"/>
        <w:textAlignment w:val="baseline"/>
        <w:rPr>
          <w:rFonts w:hint="eastAsia" w:ascii="方正仿宋_GBK" w:hAnsi="方正仿宋_GBK" w:eastAsia="方正仿宋_GBK"/>
        </w:rPr>
      </w:pPr>
      <w:r>
        <w:rPr>
          <w:rFonts w:hint="eastAsia" w:ascii="方正仿宋_GBK" w:hAnsi="方正仿宋_GBK" w:eastAsia="方正仿宋_GBK"/>
        </w:rPr>
        <w:t>国网浙江省电力公司嘉兴供电公司</w:t>
      </w:r>
    </w:p>
    <w:p>
      <w:pPr>
        <w:spacing w:line="560" w:lineRule="exact"/>
        <w:ind w:firstLine="640" w:firstLineChars="200"/>
        <w:jc w:val="left"/>
        <w:textAlignment w:val="baseline"/>
        <w:rPr>
          <w:rFonts w:hint="eastAsia" w:ascii="方正仿宋_GBK" w:hAnsi="方正仿宋_GBK" w:eastAsia="方正仿宋_GBK"/>
        </w:rPr>
      </w:pPr>
      <w:r>
        <w:rPr>
          <w:rFonts w:hint="eastAsia" w:ascii="方正仿宋_GBK" w:hAnsi="方正仿宋_GBK" w:eastAsia="方正仿宋_GBK"/>
        </w:rPr>
        <w:t>国网浙江省电力公司湖州供电公司</w:t>
      </w:r>
    </w:p>
    <w:p>
      <w:pPr>
        <w:spacing w:line="560" w:lineRule="exact"/>
        <w:ind w:firstLine="640" w:firstLineChars="200"/>
        <w:jc w:val="left"/>
        <w:textAlignment w:val="baseline"/>
        <w:rPr>
          <w:rFonts w:hint="eastAsia" w:ascii="方正仿宋_GBK" w:hAnsi="方正仿宋_GBK" w:eastAsia="方正仿宋_GBK"/>
        </w:rPr>
      </w:pPr>
      <w:r>
        <w:rPr>
          <w:rFonts w:hint="eastAsia" w:ascii="方正仿宋_GBK" w:hAnsi="方正仿宋_GBK" w:eastAsia="方正仿宋_GBK"/>
        </w:rPr>
        <w:t>国网浙江省电力公司电力科学研究院</w:t>
      </w:r>
    </w:p>
    <w:p>
      <w:pPr>
        <w:spacing w:line="560" w:lineRule="exact"/>
        <w:ind w:firstLine="640" w:firstLineChars="200"/>
        <w:jc w:val="left"/>
        <w:textAlignment w:val="baseline"/>
        <w:rPr>
          <w:rFonts w:hint="eastAsia" w:ascii="方正仿宋_GBK" w:hAnsi="方正仿宋_GBK" w:eastAsia="方正仿宋_GBK"/>
        </w:rPr>
      </w:pPr>
      <w:r>
        <w:rPr>
          <w:rFonts w:hint="eastAsia" w:ascii="方正仿宋_GBK" w:hAnsi="方正仿宋_GBK" w:eastAsia="方正仿宋_GBK"/>
        </w:rPr>
        <w:t>浙江浙能技术研究院有限公司</w:t>
      </w:r>
    </w:p>
    <w:p>
      <w:pPr>
        <w:spacing w:line="560" w:lineRule="exact"/>
        <w:ind w:firstLine="640" w:firstLineChars="200"/>
        <w:jc w:val="left"/>
        <w:textAlignment w:val="baseline"/>
        <w:rPr>
          <w:rFonts w:hint="eastAsia" w:ascii="方正仿宋_GBK" w:hAnsi="方正仿宋_GBK" w:eastAsia="方正仿宋_GBK"/>
        </w:rPr>
      </w:pPr>
      <w:r>
        <w:rPr>
          <w:rFonts w:hint="eastAsia" w:ascii="方正仿宋_GBK" w:hAnsi="方正仿宋_GBK" w:eastAsia="方正仿宋_GBK"/>
        </w:rPr>
        <w:t>华能国际电力股份有限公司浙江清洁能源分公司</w:t>
      </w:r>
    </w:p>
    <w:p>
      <w:pPr>
        <w:spacing w:line="560" w:lineRule="exact"/>
        <w:ind w:firstLine="640" w:firstLineChars="200"/>
        <w:jc w:val="left"/>
        <w:textAlignment w:val="baseline"/>
        <w:rPr>
          <w:rFonts w:hint="eastAsia" w:ascii="方正仿宋_GBK" w:hAnsi="方正仿宋_GBK" w:eastAsia="方正仿宋_GBK"/>
        </w:rPr>
      </w:pPr>
      <w:r>
        <w:rPr>
          <w:rFonts w:hint="eastAsia" w:ascii="方正仿宋_GBK" w:hAnsi="方正仿宋_GBK" w:eastAsia="方正仿宋_GBK"/>
        </w:rPr>
        <w:t>杭州华电半山发电有限公司</w:t>
      </w:r>
    </w:p>
    <w:p>
      <w:pPr>
        <w:spacing w:line="560" w:lineRule="exact"/>
        <w:ind w:firstLine="640" w:firstLineChars="200"/>
        <w:jc w:val="left"/>
        <w:textAlignment w:val="baseline"/>
        <w:rPr>
          <w:rFonts w:hint="eastAsia" w:ascii="方正仿宋_GBK" w:hAnsi="方正仿宋_GBK" w:eastAsia="方正仿宋_GBK"/>
        </w:rPr>
      </w:pPr>
      <w:r>
        <w:rPr>
          <w:rFonts w:hint="eastAsia" w:ascii="方正仿宋_GBK" w:hAnsi="方正仿宋_GBK" w:eastAsia="方正仿宋_GBK"/>
        </w:rPr>
        <w:t>浙江浙能中煤舟山煤电有限责任公司</w:t>
      </w:r>
    </w:p>
    <w:p>
      <w:pPr>
        <w:spacing w:line="560" w:lineRule="exact"/>
        <w:jc w:val="left"/>
        <w:textAlignment w:val="baseline"/>
        <w:rPr>
          <w:rFonts w:hint="eastAsia" w:ascii="方正仿宋_GBK" w:hAnsi="方正仿宋_GBK" w:eastAsia="方正仿宋_GBK"/>
        </w:rPr>
      </w:pPr>
    </w:p>
    <w:p>
      <w:pPr>
        <w:spacing w:line="560" w:lineRule="exact"/>
        <w:jc w:val="left"/>
        <w:textAlignment w:val="baseline"/>
        <w:rPr>
          <w:rFonts w:hint="eastAsia" w:ascii="方正仿宋_GBK" w:hAnsi="方正仿宋_GBK" w:eastAsia="方正仿宋_GBK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中等线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长城仿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Tms Rmn">
    <w:altName w:val="★日文毛笔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C0E9E"/>
    <w:multiLevelType w:val="multilevel"/>
    <w:tmpl w:val="596C0E9E"/>
    <w:lvl w:ilvl="0" w:tentative="0">
      <w:start w:val="1"/>
      <w:numFmt w:val="chineseCountingThousand"/>
      <w:suff w:val="nothing"/>
      <w:lvlText w:val="第%1部分   "/>
      <w:lvlJc w:val="center"/>
      <w:pPr>
        <w:ind w:left="5553" w:firstLine="567"/>
      </w:pPr>
      <w:rPr>
        <w:rFonts w:hint="eastAsia"/>
        <w:lang w:val="en-US"/>
      </w:rPr>
    </w:lvl>
    <w:lvl w:ilvl="1" w:tentative="0">
      <w:start w:val="1"/>
      <w:numFmt w:val="chineseCountingThousand"/>
      <w:pStyle w:val="3"/>
      <w:suff w:val="nothing"/>
      <w:lvlText w:val="第%2章  "/>
      <w:lvlJc w:val="center"/>
      <w:pPr>
        <w:ind w:left="3115" w:firstLine="288"/>
      </w:pPr>
      <w:rPr>
        <w:rFonts w:hint="eastAsia"/>
      </w:rPr>
    </w:lvl>
    <w:lvl w:ilvl="2" w:tentative="0">
      <w:start w:val="1"/>
      <w:numFmt w:val="decimal"/>
      <w:pStyle w:val="4"/>
      <w:isLgl/>
      <w:suff w:val="nothing"/>
      <w:lvlText w:val="%2.%3  "/>
      <w:lvlJc w:val="left"/>
      <w:pPr>
        <w:ind w:left="426" w:hanging="313"/>
      </w:pPr>
      <w:rPr>
        <w:rFonts w:hint="eastAsia"/>
      </w:rPr>
    </w:lvl>
    <w:lvl w:ilvl="3" w:tentative="0">
      <w:start w:val="1"/>
      <w:numFmt w:val="decimal"/>
      <w:pStyle w:val="5"/>
      <w:isLgl/>
      <w:suff w:val="nothing"/>
      <w:lvlText w:val="%2.%3.%4  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pStyle w:val="6"/>
      <w:isLgl/>
      <w:suff w:val="nothing"/>
      <w:lvlText w:val="%2.%3.%4.%5 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pStyle w:val="10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6486E"/>
    <w:rsid w:val="059B60F4"/>
    <w:rsid w:val="0756486E"/>
    <w:rsid w:val="2A5567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left"/>
      <w:outlineLvl w:val="0"/>
    </w:pPr>
    <w:rPr>
      <w:rFonts w:ascii="Times New Roman" w:hAnsi="Times New Roman" w:eastAsia="宋体"/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3115" w:firstLine="288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426" w:hanging="313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字符"/>
    <w:link w:val="2"/>
    <w:qFormat/>
    <w:uiPriority w:val="0"/>
    <w:rPr>
      <w:rFonts w:ascii="Times New Roman" w:hAnsi="Times New Roman" w:eastAsia="宋体"/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2017-09-29T11:22:00Z</dcterms:created>
  <dc:creator>Administrator</dc:creator>
  <cp:lastModifiedBy>Administrator</cp:lastModifiedBy>
  <dcterms:modified xsi:type="dcterms:W3CDTF">2017-09-29T11:22:27Z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