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928" w:right="605" w:rightChars="189" w:hanging="1920" w:hangingChars="600"/>
        <w:jc w:val="left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-SA"/>
        </w:rPr>
        <w:t>附件5</w:t>
      </w:r>
    </w:p>
    <w:p>
      <w:pPr>
        <w:pStyle w:val="11"/>
        <w:spacing w:line="560" w:lineRule="exact"/>
        <w:ind w:right="605" w:rightChars="189" w:firstLine="0" w:firstLineChars="0"/>
        <w:jc w:val="center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/>
        </w:rPr>
        <w:t>2022年浙江能源数据创新应用大赛决赛答辩评审标准</w:t>
      </w:r>
    </w:p>
    <w:tbl>
      <w:tblPr>
        <w:tblStyle w:val="8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773"/>
        <w:gridCol w:w="2815"/>
        <w:gridCol w:w="4119"/>
        <w:gridCol w:w="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16" w:type="dxa"/>
            <w:shd w:val="clear" w:color="auto" w:fill="DBEEF3"/>
            <w:vAlign w:val="center"/>
          </w:tcPr>
          <w:p>
            <w:pPr>
              <w:widowControl/>
              <w:tabs>
                <w:tab w:val="left" w:pos="31"/>
              </w:tabs>
              <w:spacing w:line="300" w:lineRule="exact"/>
              <w:ind w:right="-163" w:rightChars="-51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773" w:type="dxa"/>
            <w:shd w:val="clear" w:color="auto" w:fill="DBEEF3"/>
            <w:vAlign w:val="center"/>
          </w:tcPr>
          <w:p>
            <w:pPr>
              <w:widowControl/>
              <w:tabs>
                <w:tab w:val="left" w:pos="31"/>
              </w:tabs>
              <w:spacing w:line="300" w:lineRule="exact"/>
              <w:ind w:right="-163" w:rightChars="-51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角度</w:t>
            </w:r>
          </w:p>
        </w:tc>
        <w:tc>
          <w:tcPr>
            <w:tcW w:w="2815" w:type="dxa"/>
            <w:shd w:val="clear" w:color="auto" w:fill="DBEEF3"/>
            <w:vAlign w:val="center"/>
          </w:tcPr>
          <w:p>
            <w:pPr>
              <w:widowControl/>
              <w:spacing w:line="300" w:lineRule="exact"/>
              <w:ind w:right="605" w:rightChars="189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评审要点</w:t>
            </w:r>
          </w:p>
        </w:tc>
        <w:tc>
          <w:tcPr>
            <w:tcW w:w="4119" w:type="dxa"/>
            <w:shd w:val="clear" w:color="auto" w:fill="DBEEF3"/>
            <w:vAlign w:val="center"/>
          </w:tcPr>
          <w:p>
            <w:pPr>
              <w:widowControl/>
              <w:spacing w:line="300" w:lineRule="exact"/>
              <w:ind w:right="605" w:rightChars="189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评审标准</w:t>
            </w:r>
          </w:p>
        </w:tc>
        <w:tc>
          <w:tcPr>
            <w:tcW w:w="738" w:type="dxa"/>
            <w:shd w:val="clear" w:color="auto" w:fill="DBEEF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616" w:type="dxa"/>
            <w:vAlign w:val="center"/>
          </w:tcPr>
          <w:p>
            <w:pPr>
              <w:widowControl/>
              <w:spacing w:line="300" w:lineRule="exact"/>
              <w:ind w:right="-230" w:rightChars="-72" w:firstLine="210" w:firstLineChars="100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300" w:lineRule="exact"/>
              <w:ind w:right="-230" w:rightChars="-72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发布</w:t>
            </w:r>
          </w:p>
        </w:tc>
        <w:tc>
          <w:tcPr>
            <w:tcW w:w="2815" w:type="dxa"/>
            <w:vAlign w:val="center"/>
          </w:tcPr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1.发布资料层次分明、前后连贯、逻辑性强；发布材料图文并茂，简洁易懂；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2.发布时间不超时；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3.发布方式新颖，有特点，发布效果较好。</w:t>
            </w:r>
          </w:p>
        </w:tc>
        <w:tc>
          <w:tcPr>
            <w:tcW w:w="4119" w:type="dxa"/>
            <w:vAlign w:val="center"/>
          </w:tcPr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1.资料逻辑性强，前后连贯（满分10分）。                                                                        优良10-8分，一般8-6分，较差6分以下                                                       2.发布时间8分钟以内（满分10分）。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时间8分钟以内得10-8分，时间超出8分钟者，每超一分钟扣5分，不足一分钟按照一分钟算，扣完为止。 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3.发布展示资料完整，制作精美，发布方式新颖，有特点，发布效果较好（满分10分）。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优良10-8分，一般8-6分，较差6分以下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20" w:lineRule="exact"/>
              <w:ind w:right="-230" w:rightChars="-72" w:firstLine="105" w:firstLineChars="50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616" w:type="dxa"/>
            <w:vAlign w:val="center"/>
          </w:tcPr>
          <w:p>
            <w:pPr>
              <w:widowControl/>
              <w:spacing w:line="300" w:lineRule="exact"/>
              <w:ind w:right="-230" w:rightChars="-72" w:firstLine="210" w:firstLineChars="100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300" w:lineRule="exact"/>
              <w:ind w:right="-230" w:rightChars="-72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答辩</w:t>
            </w:r>
          </w:p>
        </w:tc>
        <w:tc>
          <w:tcPr>
            <w:tcW w:w="2815" w:type="dxa"/>
            <w:vAlign w:val="center"/>
          </w:tcPr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1.回答问题时诚恳、简要、不强辩。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2.答辩逻辑性强，答出专家提问要点。</w:t>
            </w:r>
          </w:p>
        </w:tc>
        <w:tc>
          <w:tcPr>
            <w:tcW w:w="4119" w:type="dxa"/>
            <w:vAlign w:val="center"/>
          </w:tcPr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1.回答诚恳，态度良好（满分10分）。                                                                        优良10-8分，一般8-6分，较差6分以下                                                       2.回答出专家提问重点且逻辑清晰、简洁明了（满分10分）。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优良10-8分，一般8-6分，较差6分以下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20" w:lineRule="exact"/>
              <w:ind w:right="-230" w:rightChars="-72" w:firstLine="105" w:firstLineChars="50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3" w:hRule="atLeast"/>
        </w:trPr>
        <w:tc>
          <w:tcPr>
            <w:tcW w:w="616" w:type="dxa"/>
            <w:vAlign w:val="center"/>
          </w:tcPr>
          <w:p>
            <w:pPr>
              <w:widowControl/>
              <w:spacing w:line="300" w:lineRule="exact"/>
              <w:ind w:right="-230" w:rightChars="-72" w:firstLine="210" w:firstLineChars="100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spacing w:line="300" w:lineRule="exact"/>
              <w:ind w:right="-230" w:rightChars="-72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价值</w:t>
            </w:r>
          </w:p>
        </w:tc>
        <w:tc>
          <w:tcPr>
            <w:tcW w:w="2815" w:type="dxa"/>
            <w:vAlign w:val="center"/>
          </w:tcPr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1.真实反映政务应用、生产经营存在的客观问题、管理短板；                                           2.视角独特，具有一定创新性，在政务交互、生产经营过程中能够被实践和应用，解决经营管理难题，提升政府效率和企业效益；      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3.对经营管理提升发挥辅助决策支撑作用。                                                      </w:t>
            </w:r>
          </w:p>
        </w:tc>
        <w:tc>
          <w:tcPr>
            <w:tcW w:w="4119" w:type="dxa"/>
            <w:vAlign w:val="center"/>
          </w:tcPr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1.能够反映政务应用、企业生产经营存在的问题、范围及严重性，能够预警经营管理风险。（满分10分）。                                                                                        优良10-8分，一般8-6分，较差6分以下      2.视角新颖，在具体实践过程中容易取得成效，应用情况良好，并能够解决政务交互、生产经营难题，成果已取得一定成效（满分10分）。                                                                        优良10-8分，一般8-6分，较差6分以下 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 xml:space="preserve">3.成果已取得一定成效（满分10分）。                           优良10-8分，一般8-6分，较差6分以下            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20" w:lineRule="exact"/>
              <w:ind w:right="-230" w:rightChars="-72" w:firstLine="105" w:firstLineChars="50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616" w:type="dxa"/>
            <w:vAlign w:val="center"/>
          </w:tcPr>
          <w:p>
            <w:pPr>
              <w:widowControl/>
              <w:spacing w:line="300" w:lineRule="exact"/>
              <w:ind w:right="-230" w:rightChars="-72" w:firstLine="210" w:firstLineChars="100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4</w:t>
            </w:r>
          </w:p>
        </w:tc>
        <w:tc>
          <w:tcPr>
            <w:tcW w:w="773" w:type="dxa"/>
            <w:vAlign w:val="center"/>
          </w:tcPr>
          <w:p>
            <w:pPr>
              <w:widowControl/>
              <w:tabs>
                <w:tab w:val="left" w:pos="31"/>
              </w:tabs>
              <w:spacing w:line="300" w:lineRule="exact"/>
              <w:ind w:right="-230" w:rightChars="-72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推广</w:t>
            </w:r>
          </w:p>
        </w:tc>
        <w:tc>
          <w:tcPr>
            <w:tcW w:w="2815" w:type="dxa"/>
            <w:vAlign w:val="center"/>
          </w:tcPr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1.挖掘成果应具有一定代表性、广泛性；                                                              2.原数据、具体算法、关联规则、可视化工具等能够复制推广应用。</w:t>
            </w:r>
          </w:p>
        </w:tc>
        <w:tc>
          <w:tcPr>
            <w:tcW w:w="4119" w:type="dxa"/>
            <w:vAlign w:val="center"/>
          </w:tcPr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1.数据挖掘产生的价值，在行业范围内具有一定的代表性、广泛性（满分10分）。                                                                        优良10-8分，一般8-6分，较差6分以下                                                       2.相关规则、算法具有典型性，能够很好推广应用（满分10分）。</w:t>
            </w:r>
          </w:p>
          <w:p>
            <w:pPr>
              <w:widowControl/>
              <w:spacing w:line="300" w:lineRule="exact"/>
              <w:ind w:right="-102" w:rightChars="-32"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优良10-8分，一般8-6分，较差6分以下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spacing w:line="320" w:lineRule="exact"/>
              <w:ind w:right="-230" w:rightChars="-72" w:firstLine="105" w:firstLineChars="50"/>
              <w:rPr>
                <w:rFonts w:hint="eastAsia" w:ascii="方正仿宋_GBK" w:hAnsi="方正仿宋_GBK" w:eastAsia="方正仿宋_GBK" w:cs="方正仿宋_GBK"/>
                <w:b/>
                <w:bCs w:val="0"/>
                <w:color w:val="000000"/>
                <w:w w:val="9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1"/>
                <w:szCs w:val="21"/>
              </w:rPr>
              <w:t>20</w:t>
            </w:r>
          </w:p>
        </w:tc>
      </w:tr>
    </w:tbl>
    <w:p>
      <w:r>
        <w:rPr>
          <w:rFonts w:hint="eastAsia" w:ascii="方正仿宋_GBK" w:hAnsi="方正仿宋_GBK" w:eastAsia="方正仿宋_GBK" w:cs="方正仿宋_GBK"/>
          <w:b w:val="0"/>
          <w:bCs w:val="0"/>
          <w:kern w:val="0"/>
          <w:sz w:val="24"/>
          <w:szCs w:val="24"/>
          <w:lang w:val="en-US" w:eastAsia="zh-CN" w:bidi="ar-SA"/>
        </w:rPr>
        <w:t>备注：评分标准满分100分，供本次大赛评委专家参考使用。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10"/>
        <w:rFonts w:hint="eastAsia" w:ascii="宋体" w:hAnsi="宋体" w:eastAsia="宋体"/>
        <w:sz w:val="28"/>
      </w:rPr>
      <w:t>—</w:t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Fonts w:hint="eastAsia" w:ascii="宋体" w:hAnsi="宋体" w:eastAsia="宋体"/>
        <w:sz w:val="28"/>
      </w:rPr>
      <w:fldChar w:fldCharType="begin"/>
    </w:r>
    <w:r>
      <w:rPr>
        <w:rStyle w:val="10"/>
        <w:rFonts w:hint="eastAsia" w:ascii="宋体" w:hAnsi="宋体" w:eastAsia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10"/>
        <w:rFonts w:hint="eastAsia" w:ascii="宋体" w:hAnsi="宋体" w:eastAsia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Style w:val="10"/>
        <w:rFonts w:hint="eastAsia" w:ascii="宋体" w:hAnsi="宋体" w:eastAsia="宋体"/>
        <w:sz w:val="28"/>
        <w:lang w:eastAsia="zh-CN"/>
      </w:rPr>
      <w:t xml:space="preserve"> </w:t>
    </w:r>
    <w:r>
      <w:rPr>
        <w:rStyle w:val="10"/>
        <w:rFonts w:hint="eastAsia" w:ascii="宋体" w:hAnsi="宋体" w:eastAsia="宋体"/>
        <w:sz w:val="28"/>
      </w:rPr>
      <w:t>—</w:t>
    </w:r>
    <w:r>
      <w:rPr>
        <w:rStyle w:val="10"/>
        <w:rFonts w:hint="eastAsia" w:ascii="楷体_GB2312" w:eastAsia="楷体_GB2312"/>
        <w:sz w:val="28"/>
        <w:lang w:eastAsia="zh-CN"/>
      </w:rPr>
      <w:t>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2NmVjMDdjNWJjNmVmY2UwNjI1Mjc5MmE4N2Q2ZTYifQ=="/>
  </w:docVars>
  <w:rsids>
    <w:rsidRoot w:val="0C891C78"/>
    <w:rsid w:val="0C891C78"/>
    <w:rsid w:val="43E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Calibri" w:hAnsi="Calibri" w:eastAsia="仿宋_GB2312" w:cs="Times New Roman"/>
      <w:spacing w:val="0"/>
      <w:kern w:val="2"/>
      <w:sz w:val="32"/>
      <w:lang w:val="en-US" w:eastAsia="zh-CN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 w:val="20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uiPriority w:val="0"/>
  </w:style>
  <w:style w:type="paragraph" w:customStyle="1" w:styleId="11">
    <w:name w:val="彩色列表 - 强调文字颜色 11"/>
    <w:basedOn w:val="1"/>
    <w:qFormat/>
    <w:uiPriority w:val="0"/>
    <w:pPr>
      <w:ind w:firstLine="420" w:firstLineChars="200"/>
    </w:pPr>
  </w:style>
  <w:style w:type="character" w:customStyle="1" w:styleId="12">
    <w:name w:val="标题 1 Char"/>
    <w:link w:val="3"/>
    <w:qFormat/>
    <w:uiPriority w:val="0"/>
    <w:rPr>
      <w:b/>
      <w:kern w:val="44"/>
      <w:sz w:val="44"/>
    </w:rPr>
  </w:style>
  <w:style w:type="paragraph" w:customStyle="1" w:styleId="13">
    <w:name w:val="标0 方括号"/>
    <w:basedOn w:val="3"/>
    <w:next w:val="1"/>
    <w:unhideWhenUsed/>
    <w:qFormat/>
    <w:uiPriority w:val="0"/>
    <w:pPr>
      <w:widowControl/>
      <w:jc w:val="left"/>
      <w:outlineLvl w:val="2"/>
    </w:pPr>
    <w:rPr>
      <w:rFonts w:ascii="Cambria" w:hAnsi="Cambria"/>
      <w:kern w:val="0"/>
      <w:sz w:val="24"/>
      <w:szCs w:val="28"/>
    </w:rPr>
  </w:style>
  <w:style w:type="paragraph" w:customStyle="1" w:styleId="14">
    <w:name w:val="标1 图名"/>
    <w:basedOn w:val="4"/>
    <w:qFormat/>
    <w:uiPriority w:val="0"/>
    <w:pPr>
      <w:spacing w:after="0" w:line="360" w:lineRule="auto"/>
      <w:jc w:val="center"/>
    </w:pPr>
    <w:rPr>
      <w:rFonts w:ascii="楷体_GB2312" w:eastAsia="楷体_GB2312"/>
      <w:b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4268</Words>
  <Characters>4587</Characters>
  <Lines>0</Lines>
  <Paragraphs>0</Paragraphs>
  <TotalTime>1</TotalTime>
  <ScaleCrop>false</ScaleCrop>
  <LinksUpToDate>false</LinksUpToDate>
  <CharactersWithSpaces>5959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2022-05-27T07:29:00Z</dcterms:created>
  <dc:creator>吴侃侃</dc:creator>
  <cp:lastModifiedBy>鼎易客服-袁</cp:lastModifiedBy>
  <dcterms:modified xsi:type="dcterms:W3CDTF">2022-05-27T09:15:04Z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DDBCE043E02B4C96AF2899B51B14C033</vt:lpwstr>
  </property>
</Properties>
</file>